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8C" w:rsidRDefault="00BB3F15">
      <w:pPr>
        <w:spacing w:after="741" w:line="240" w:lineRule="auto"/>
        <w:ind w:left="0" w:firstLine="0"/>
        <w:jc w:val="center"/>
      </w:pPr>
      <w:r>
        <w:rPr>
          <w:b/>
        </w:rPr>
        <w:t>UZASADNIENIE</w:t>
      </w:r>
    </w:p>
    <w:p w:rsidR="00EB5F8C" w:rsidRDefault="00BB3F15">
      <w:r>
        <w:t xml:space="preserve">Projekt </w:t>
      </w:r>
      <w:r>
        <w:t>rozporządzenia</w:t>
      </w:r>
      <w:r>
        <w:t xml:space="preserve"> Ministra Infrastruktury </w:t>
      </w:r>
      <w:r>
        <w:t>zmieniającego</w:t>
      </w:r>
      <w:r>
        <w:t xml:space="preserve"> </w:t>
      </w:r>
      <w:r>
        <w:t>rozporządzenie</w:t>
      </w:r>
      <w:r>
        <w:t xml:space="preserve"> w sprawie warunków technicznych pojazdów oraz zakresu ich </w:t>
      </w:r>
      <w:r>
        <w:t>niezbę</w:t>
      </w:r>
      <w:r>
        <w:t xml:space="preserve">dnego </w:t>
      </w:r>
      <w:r>
        <w:t>wyposażenia</w:t>
      </w:r>
      <w:r>
        <w:t xml:space="preserve"> </w:t>
      </w:r>
      <w:r>
        <w:t>został</w:t>
      </w:r>
      <w:r>
        <w:t xml:space="preserve"> przygotowany na podstawie </w:t>
      </w:r>
      <w:r>
        <w:t>upoważnienia</w:t>
      </w:r>
      <w:r>
        <w:t xml:space="preserve"> zawartego w art. 66 ust. 5 ustawy z dnia 20 czerwca 1997 r. – Prawo o ruchu drogowym (Dz. U. z 2020 r. poz. 110, z </w:t>
      </w:r>
      <w:proofErr w:type="spellStart"/>
      <w:r>
        <w:t>późn</w:t>
      </w:r>
      <w:proofErr w:type="spellEnd"/>
      <w:r>
        <w:t>.</w:t>
      </w:r>
      <w:r>
        <w:t xml:space="preserve"> zm.).</w:t>
      </w:r>
    </w:p>
    <w:p w:rsidR="00EB5F8C" w:rsidRPr="00BB3F15" w:rsidRDefault="00BB3F15">
      <w:pPr>
        <w:rPr>
          <w:color w:val="FF0000"/>
        </w:rPr>
      </w:pPr>
      <w:r w:rsidRPr="00BB3F15">
        <w:rPr>
          <w:color w:val="FF0000"/>
        </w:rPr>
        <w:t xml:space="preserve">Zaproponowane w projekcie </w:t>
      </w:r>
      <w:r w:rsidRPr="00BB3F15">
        <w:rPr>
          <w:color w:val="FF0000"/>
        </w:rPr>
        <w:t>rozwiązania</w:t>
      </w:r>
      <w:r w:rsidRPr="00BB3F15">
        <w:rPr>
          <w:color w:val="FF0000"/>
        </w:rPr>
        <w:t xml:space="preserve"> </w:t>
      </w:r>
      <w:r w:rsidRPr="00BB3F15">
        <w:rPr>
          <w:color w:val="FF0000"/>
        </w:rPr>
        <w:t>dotyczą</w:t>
      </w:r>
      <w:r w:rsidRPr="00BB3F15">
        <w:rPr>
          <w:color w:val="FF0000"/>
        </w:rPr>
        <w:t xml:space="preserve"> zmiany w zakresie oznakowania pojazdów Policji oraz </w:t>
      </w:r>
      <w:r w:rsidRPr="00BB3F15">
        <w:rPr>
          <w:color w:val="FF0000"/>
        </w:rPr>
        <w:t>wymagań</w:t>
      </w:r>
      <w:r w:rsidRPr="00BB3F15">
        <w:rPr>
          <w:color w:val="FF0000"/>
        </w:rPr>
        <w:t xml:space="preserve"> dla motocykla stosowan</w:t>
      </w:r>
      <w:r w:rsidRPr="00BB3F15">
        <w:rPr>
          <w:color w:val="FF0000"/>
        </w:rPr>
        <w:t xml:space="preserve">ego na egzaminie </w:t>
      </w:r>
      <w:r w:rsidRPr="00BB3F15">
        <w:rPr>
          <w:color w:val="FF0000"/>
        </w:rPr>
        <w:t>państwowym</w:t>
      </w:r>
      <w:r w:rsidRPr="00BB3F15">
        <w:rPr>
          <w:color w:val="FF0000"/>
        </w:rPr>
        <w:t xml:space="preserve"> na prawo jazdy kategorii A2.</w:t>
      </w:r>
    </w:p>
    <w:p w:rsidR="00EB5F8C" w:rsidRDefault="00BB3F15">
      <w:r>
        <w:t xml:space="preserve">W porównaniu z obecnie </w:t>
      </w:r>
      <w:r>
        <w:t>obowiązującymi</w:t>
      </w:r>
      <w:r>
        <w:t xml:space="preserve"> przepisami, w projektowanej regulacji </w:t>
      </w:r>
      <w:r>
        <w:t>dotyczącej</w:t>
      </w:r>
      <w:r>
        <w:t xml:space="preserve"> § 31 </w:t>
      </w:r>
      <w:r>
        <w:t>rozporządzenia</w:t>
      </w:r>
      <w:r>
        <w:t xml:space="preserve"> Ministra Infrastruktury z dnia 31 grudnia 2002 r. w sprawie warunków </w:t>
      </w:r>
      <w:bookmarkStart w:id="0" w:name="_GoBack"/>
      <w:bookmarkEnd w:id="0"/>
      <w:r>
        <w:t>technicznych pojazdów o</w:t>
      </w:r>
      <w:r>
        <w:t xml:space="preserve">raz zakresu ich </w:t>
      </w:r>
      <w:r>
        <w:t>niezbędnego</w:t>
      </w:r>
      <w:r>
        <w:t xml:space="preserve"> </w:t>
      </w:r>
      <w:r>
        <w:t>wyposażenia</w:t>
      </w:r>
      <w:r>
        <w:t xml:space="preserve"> (Dz. U. z 2016 r. poz. 2022, z </w:t>
      </w:r>
      <w:proofErr w:type="spellStart"/>
      <w:r>
        <w:t>późn</w:t>
      </w:r>
      <w:proofErr w:type="spellEnd"/>
      <w:r>
        <w:t>.</w:t>
      </w:r>
      <w:r>
        <w:t xml:space="preserve"> zm.) wprowadzono zmiany w zakresie dodatkowego oznakowania pojazdów Policji. Zmiana korzystnie </w:t>
      </w:r>
      <w:r>
        <w:t>wpłynie</w:t>
      </w:r>
      <w:r>
        <w:t xml:space="preserve"> na </w:t>
      </w:r>
      <w:r>
        <w:t>zwiększenie</w:t>
      </w:r>
      <w:r>
        <w:t xml:space="preserve"> </w:t>
      </w:r>
      <w:r>
        <w:t>rozpoznawalności</w:t>
      </w:r>
      <w:r>
        <w:t xml:space="preserve"> oznakowanych pojazdów Policji, a w konsekwen</w:t>
      </w:r>
      <w:r>
        <w:t xml:space="preserve">cji </w:t>
      </w:r>
      <w:r>
        <w:t>zwiększenie</w:t>
      </w:r>
      <w:r>
        <w:t xml:space="preserve"> </w:t>
      </w:r>
      <w:r>
        <w:t>bezpieczeństwa</w:t>
      </w:r>
      <w:r>
        <w:t xml:space="preserve"> uczestników ruchu drogowego. Przyczyni </w:t>
      </w:r>
      <w:r>
        <w:t>się</w:t>
      </w:r>
      <w:r>
        <w:t xml:space="preserve"> do tego </w:t>
      </w:r>
      <w:r>
        <w:t>również</w:t>
      </w:r>
      <w:r>
        <w:t xml:space="preserve"> </w:t>
      </w:r>
      <w:r>
        <w:t>możliwość</w:t>
      </w:r>
      <w:r>
        <w:t xml:space="preserve"> umieszczenia gwiazdy policyjnej z przodu pojazdu nad napisem „POLICJA” tym bardziej, </w:t>
      </w:r>
      <w:r>
        <w:t>że</w:t>
      </w:r>
      <w:r>
        <w:t xml:space="preserve"> w znaku gwiazdy policyjnej umieszczony jest numer alarmowy 112. Info</w:t>
      </w:r>
      <w:r>
        <w:t xml:space="preserve">rmacja o numerze alarmowym 112 </w:t>
      </w:r>
      <w:r>
        <w:t>będzie</w:t>
      </w:r>
      <w:r>
        <w:t xml:space="preserve"> </w:t>
      </w:r>
      <w:r>
        <w:t>miała</w:t>
      </w:r>
      <w:r>
        <w:t xml:space="preserve"> </w:t>
      </w:r>
      <w:r>
        <w:t>też</w:t>
      </w:r>
      <w:r>
        <w:t xml:space="preserve"> aspekt edukacyjny. </w:t>
      </w:r>
    </w:p>
    <w:p w:rsidR="00EB5F8C" w:rsidRDefault="00BB3F15">
      <w:r>
        <w:t xml:space="preserve">Nowe przepisy nie </w:t>
      </w:r>
      <w:r>
        <w:t>wymagają</w:t>
      </w:r>
      <w:r>
        <w:t xml:space="preserve"> okresu dostosowawczego. Pojazdy, które </w:t>
      </w:r>
      <w:r>
        <w:t>znajdują</w:t>
      </w:r>
      <w:r>
        <w:t xml:space="preserve"> </w:t>
      </w:r>
      <w:r>
        <w:t>się</w:t>
      </w:r>
      <w:r>
        <w:t xml:space="preserve"> w eksploatacji </w:t>
      </w:r>
      <w:r>
        <w:t>będą</w:t>
      </w:r>
      <w:r>
        <w:t xml:space="preserve"> oznakowane w sposób dotychczasowy, a nowo wprowadzane pojazdy </w:t>
      </w:r>
      <w:r>
        <w:t>będą</w:t>
      </w:r>
      <w:r>
        <w:t xml:space="preserve"> </w:t>
      </w:r>
      <w:r>
        <w:t>mogły</w:t>
      </w:r>
      <w:r>
        <w:t xml:space="preserve"> </w:t>
      </w:r>
      <w:r>
        <w:t>być</w:t>
      </w:r>
      <w:r>
        <w:t xml:space="preserve">  oznakowane </w:t>
      </w:r>
      <w:r>
        <w:t>według</w:t>
      </w:r>
      <w:r>
        <w:t xml:space="preserve"> nowych zasad.</w:t>
      </w:r>
    </w:p>
    <w:p w:rsidR="00EB5F8C" w:rsidRDefault="00BB3F15">
      <w:r>
        <w:t>Uwzględnienie</w:t>
      </w:r>
      <w:r>
        <w:t xml:space="preserve"> przepisu </w:t>
      </w:r>
      <w:r>
        <w:t>umożliwiającego</w:t>
      </w:r>
      <w:r>
        <w:t xml:space="preserve"> umieszczenie na </w:t>
      </w:r>
      <w:r>
        <w:t>pojeździe</w:t>
      </w:r>
      <w:r>
        <w:t xml:space="preserve"> Policji napisu – „POMAGAMY I CHRONIMY” propaguje </w:t>
      </w:r>
      <w:r>
        <w:t>misję</w:t>
      </w:r>
      <w:r>
        <w:t xml:space="preserve"> Policji. </w:t>
      </w:r>
      <w:r>
        <w:t>Należy</w:t>
      </w:r>
      <w:r>
        <w:t xml:space="preserve"> </w:t>
      </w:r>
      <w:r>
        <w:t>zauważyć,</w:t>
      </w:r>
      <w:r>
        <w:t xml:space="preserve"> </w:t>
      </w:r>
      <w:r>
        <w:t>że</w:t>
      </w:r>
      <w:r>
        <w:t xml:space="preserve"> </w:t>
      </w:r>
      <w:r>
        <w:t>hasło</w:t>
      </w:r>
      <w:r>
        <w:t xml:space="preserve"> to </w:t>
      </w:r>
      <w:r>
        <w:t>zostało</w:t>
      </w:r>
      <w:r>
        <w:t xml:space="preserve"> wybrane w ramach konkursu na </w:t>
      </w:r>
      <w:r>
        <w:t>hasło</w:t>
      </w:r>
      <w:r>
        <w:t xml:space="preserve"> umieszczane na radiowozach, </w:t>
      </w:r>
      <w:r>
        <w:t>ogłoszonego</w:t>
      </w:r>
      <w:r>
        <w:t xml:space="preserve"> w czerwcu 2016 r. przez Komendanta </w:t>
      </w:r>
      <w:r>
        <w:t>Głównego</w:t>
      </w:r>
      <w:r>
        <w:t xml:space="preserve"> Policji. Potwierdzeniem </w:t>
      </w:r>
      <w:r>
        <w:t>słuszności</w:t>
      </w:r>
      <w:r>
        <w:t xml:space="preserve"> tej idei jest </w:t>
      </w:r>
      <w:r>
        <w:t>duże</w:t>
      </w:r>
      <w:r>
        <w:t xml:space="preserve"> zainteresowanie z jakim </w:t>
      </w:r>
      <w:r>
        <w:t>spotkał</w:t>
      </w:r>
      <w:r>
        <w:t xml:space="preserve"> </w:t>
      </w:r>
      <w:r>
        <w:t>się</w:t>
      </w:r>
      <w:r>
        <w:t xml:space="preserve"> konkurs na policyjne </w:t>
      </w:r>
      <w:r>
        <w:t>hasło,</w:t>
      </w:r>
      <w:r>
        <w:t xml:space="preserve"> które ma </w:t>
      </w:r>
      <w:r>
        <w:t>być</w:t>
      </w:r>
      <w:r>
        <w:t xml:space="preserve"> umieszczone na radiowozach policyjnych, czego efektem </w:t>
      </w:r>
      <w:r>
        <w:t>była</w:t>
      </w:r>
      <w:r>
        <w:t xml:space="preserve"> </w:t>
      </w:r>
      <w:r>
        <w:t>duża</w:t>
      </w:r>
      <w:r>
        <w:t xml:space="preserve"> liczb</w:t>
      </w:r>
      <w:r>
        <w:t xml:space="preserve">a propozycji (ponad 4 </w:t>
      </w:r>
      <w:r>
        <w:t>tysiące)</w:t>
      </w:r>
      <w:r>
        <w:t xml:space="preserve"> </w:t>
      </w:r>
      <w:r>
        <w:t>nadesłanych</w:t>
      </w:r>
      <w:r>
        <w:t xml:space="preserve"> do Komendy </w:t>
      </w:r>
      <w:r>
        <w:t>Głównej</w:t>
      </w:r>
      <w:r>
        <w:t xml:space="preserve"> Policji. </w:t>
      </w:r>
    </w:p>
    <w:p w:rsidR="00EB5F8C" w:rsidRDefault="00BB3F15">
      <w:pPr>
        <w:spacing w:after="616"/>
      </w:pPr>
      <w:r>
        <w:t xml:space="preserve">Umieszczenie na oznakowanych pojazdach napisu „POMAGAMY I CHRONIMY” podyktowane jest zarówno </w:t>
      </w:r>
      <w:r>
        <w:t>potrzebą</w:t>
      </w:r>
      <w:r>
        <w:t xml:space="preserve"> wizualizacji </w:t>
      </w:r>
      <w:r>
        <w:t>hasła</w:t>
      </w:r>
      <w:r>
        <w:t xml:space="preserve"> </w:t>
      </w:r>
      <w:r>
        <w:t>wyłonionego</w:t>
      </w:r>
      <w:r>
        <w:t xml:space="preserve"> w </w:t>
      </w:r>
      <w:r>
        <w:t>ogłoszonym</w:t>
      </w:r>
      <w:r>
        <w:t xml:space="preserve"> przez Komendanta </w:t>
      </w:r>
      <w:r>
        <w:t>Głównego</w:t>
      </w:r>
      <w:r>
        <w:t xml:space="preserve"> Policji konk</w:t>
      </w:r>
      <w:r>
        <w:t xml:space="preserve">ursie, jak i dostosowania oznakowania tych pojazdów do standardów </w:t>
      </w:r>
      <w:r>
        <w:t>obowiązujących</w:t>
      </w:r>
      <w:r>
        <w:t xml:space="preserve"> w </w:t>
      </w:r>
      <w:r>
        <w:t>państwach</w:t>
      </w:r>
      <w:r>
        <w:t xml:space="preserve"> </w:t>
      </w:r>
      <w:r>
        <w:t>członkowskich</w:t>
      </w:r>
      <w:r>
        <w:t xml:space="preserve"> Unii Europejskiej. </w:t>
      </w:r>
      <w:r>
        <w:t>Należy</w:t>
      </w:r>
      <w:r>
        <w:t xml:space="preserve"> </w:t>
      </w:r>
      <w:r>
        <w:t>zaznaczyć,</w:t>
      </w:r>
      <w:r>
        <w:t xml:space="preserve"> </w:t>
      </w:r>
      <w:r>
        <w:t>że</w:t>
      </w:r>
      <w:r>
        <w:t xml:space="preserve"> </w:t>
      </w:r>
      <w:r>
        <w:t>większość</w:t>
      </w:r>
      <w:r>
        <w:t xml:space="preserve"> </w:t>
      </w:r>
      <w:r>
        <w:t>służb</w:t>
      </w:r>
      <w:r>
        <w:t xml:space="preserve"> policyjnych w Unii Europejskiej posiada tego rodzaju </w:t>
      </w:r>
      <w:r>
        <w:t>hasła</w:t>
      </w:r>
      <w:r>
        <w:t xml:space="preserve"> umieszczone na pojazdach, których </w:t>
      </w:r>
      <w:r>
        <w:t xml:space="preserve">barwy i sposób malowania </w:t>
      </w:r>
      <w:r>
        <w:t>również</w:t>
      </w:r>
      <w:r>
        <w:t xml:space="preserve"> jest ujednolicony, co </w:t>
      </w:r>
      <w:r>
        <w:t>ułatwia</w:t>
      </w:r>
      <w:r>
        <w:t xml:space="preserve"> </w:t>
      </w:r>
      <w:r>
        <w:t>identyfikację</w:t>
      </w:r>
      <w:r>
        <w:t xml:space="preserve"> </w:t>
      </w:r>
      <w:r>
        <w:t>służb</w:t>
      </w:r>
      <w:r>
        <w:t xml:space="preserve"> </w:t>
      </w:r>
      <w:r>
        <w:t>porządkowych</w:t>
      </w:r>
      <w:r>
        <w:t xml:space="preserve"> przez obywateli. </w:t>
      </w:r>
      <w:r>
        <w:t>Hasło</w:t>
      </w:r>
      <w:r>
        <w:t xml:space="preserve"> to jest </w:t>
      </w:r>
      <w:r>
        <w:t>również</w:t>
      </w:r>
      <w:r>
        <w:t xml:space="preserve"> spójne z </w:t>
      </w:r>
      <w:r>
        <w:t>hasłami</w:t>
      </w:r>
      <w:r>
        <w:t xml:space="preserve"> stosowanymi przez inne organizacje policyjne, które </w:t>
      </w:r>
      <w:r>
        <w:t>deklarują</w:t>
      </w:r>
      <w:r>
        <w:t xml:space="preserve"> </w:t>
      </w:r>
      <w:r>
        <w:t>służebną</w:t>
      </w:r>
      <w:r>
        <w:t xml:space="preserve"> </w:t>
      </w:r>
      <w:r>
        <w:t>rolę</w:t>
      </w:r>
      <w:r>
        <w:t xml:space="preserve"> wobec </w:t>
      </w:r>
      <w:r>
        <w:t>społeczeństwa.</w:t>
      </w:r>
      <w:r>
        <w:t xml:space="preserve"> </w:t>
      </w:r>
      <w:r>
        <w:t>Przykła</w:t>
      </w:r>
      <w:r>
        <w:t>dem</w:t>
      </w:r>
      <w:r>
        <w:t xml:space="preserve"> </w:t>
      </w:r>
      <w:r>
        <w:t>może</w:t>
      </w:r>
      <w:r>
        <w:t xml:space="preserve"> tu </w:t>
      </w:r>
      <w:r>
        <w:t>być</w:t>
      </w:r>
      <w:r>
        <w:t xml:space="preserve"> </w:t>
      </w:r>
      <w:r>
        <w:t>hasło</w:t>
      </w:r>
      <w:r>
        <w:t xml:space="preserve"> Policji </w:t>
      </w:r>
      <w:r>
        <w:t>amerykańskiej</w:t>
      </w:r>
      <w:r>
        <w:t xml:space="preserve"> „To </w:t>
      </w:r>
      <w:proofErr w:type="spellStart"/>
      <w:r>
        <w:t>serve</w:t>
      </w:r>
      <w:proofErr w:type="spellEnd"/>
      <w:r>
        <w:t xml:space="preserve"> and to </w:t>
      </w:r>
      <w:proofErr w:type="spellStart"/>
      <w:r>
        <w:t>protect</w:t>
      </w:r>
      <w:proofErr w:type="spellEnd"/>
      <w:r>
        <w:t xml:space="preserve">” </w:t>
      </w:r>
      <w:r>
        <w:t>(Służyć</w:t>
      </w:r>
      <w:r>
        <w:t xml:space="preserve"> i </w:t>
      </w:r>
      <w:r>
        <w:t>chronić),</w:t>
      </w:r>
      <w:r>
        <w:t xml:space="preserve"> jak </w:t>
      </w:r>
      <w:r>
        <w:t>również</w:t>
      </w:r>
      <w:r>
        <w:t xml:space="preserve"> </w:t>
      </w:r>
      <w:r>
        <w:t>hasło</w:t>
      </w:r>
      <w:r>
        <w:t xml:space="preserve"> IPA (International Police </w:t>
      </w:r>
      <w:proofErr w:type="spellStart"/>
      <w:r>
        <w:t>Association</w:t>
      </w:r>
      <w:proofErr w:type="spellEnd"/>
      <w:r>
        <w:t xml:space="preserve">) napisane w </w:t>
      </w:r>
      <w:r>
        <w:t>języku</w:t>
      </w:r>
      <w:r>
        <w:t xml:space="preserve"> esperanto: „</w:t>
      </w:r>
      <w:proofErr w:type="spellStart"/>
      <w:r>
        <w:t>Servo</w:t>
      </w:r>
      <w:proofErr w:type="spellEnd"/>
      <w:r>
        <w:t xml:space="preserve"> per </w:t>
      </w:r>
      <w:proofErr w:type="spellStart"/>
      <w:r>
        <w:t>amikeco</w:t>
      </w:r>
      <w:proofErr w:type="spellEnd"/>
      <w:r>
        <w:t xml:space="preserve">” </w:t>
      </w:r>
      <w:r>
        <w:t>(Służba</w:t>
      </w:r>
      <w:r>
        <w:t xml:space="preserve"> przez </w:t>
      </w:r>
      <w:r>
        <w:t>przyjaźń).</w:t>
      </w:r>
      <w:r>
        <w:t xml:space="preserve"> </w:t>
      </w:r>
    </w:p>
    <w:p w:rsidR="00EB5F8C" w:rsidRDefault="00BB3F15">
      <w:pPr>
        <w:spacing w:after="0" w:line="240" w:lineRule="auto"/>
        <w:ind w:left="10" w:right="-15"/>
        <w:jc w:val="right"/>
      </w:pPr>
      <w:r>
        <w:lastRenderedPageBreak/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</w:p>
    <w:p w:rsidR="00EB5F8C" w:rsidRDefault="00BB3F15">
      <w:r>
        <w:t xml:space="preserve">Wprowadzono </w:t>
      </w:r>
      <w:r>
        <w:t>także</w:t>
      </w:r>
      <w:r>
        <w:t xml:space="preserve"> </w:t>
      </w:r>
      <w:r>
        <w:t>możliwość</w:t>
      </w:r>
      <w:r>
        <w:t xml:space="preserve"> oznaczania pojazdów Policji numerami taktycznymi. Numer taktyczny zawiera </w:t>
      </w:r>
      <w:r>
        <w:t>wyróżnik</w:t>
      </w:r>
      <w:r>
        <w:t xml:space="preserve"> literowy </w:t>
      </w:r>
      <w:r>
        <w:t>określający</w:t>
      </w:r>
      <w:r>
        <w:t xml:space="preserve"> </w:t>
      </w:r>
      <w:r>
        <w:t>przyporządkowanie</w:t>
      </w:r>
      <w:r>
        <w:t xml:space="preserve"> pojazdu do </w:t>
      </w:r>
      <w:r>
        <w:t>określonej</w:t>
      </w:r>
      <w:r>
        <w:t xml:space="preserve"> jednostki Policji oraz cyfrowy </w:t>
      </w:r>
      <w:r>
        <w:t>stanowiący</w:t>
      </w:r>
      <w:r>
        <w:t xml:space="preserve"> numer indywidualny pojazdu. Oznaczenie pojazdu niepowtarzaln</w:t>
      </w:r>
      <w:r>
        <w:t xml:space="preserve">ym w skali kraju numerem taktycznym usprawnia </w:t>
      </w:r>
      <w:r>
        <w:t>współdziałanie</w:t>
      </w:r>
      <w:r>
        <w:t xml:space="preserve"> oraz </w:t>
      </w:r>
      <w:r>
        <w:t>identyfikację</w:t>
      </w:r>
      <w:r>
        <w:t xml:space="preserve"> pojazdu podczas wykonywania </w:t>
      </w:r>
      <w:r>
        <w:t>zadań</w:t>
      </w:r>
      <w:r>
        <w:t xml:space="preserve"> </w:t>
      </w:r>
      <w:r>
        <w:t>służbowych.</w:t>
      </w:r>
    </w:p>
    <w:p w:rsidR="00EB5F8C" w:rsidRDefault="00BB3F15">
      <w:r>
        <w:t xml:space="preserve">Koszty </w:t>
      </w:r>
      <w:r>
        <w:t>wejścia</w:t>
      </w:r>
      <w:r>
        <w:t xml:space="preserve"> w </w:t>
      </w:r>
      <w:r>
        <w:t>życie</w:t>
      </w:r>
      <w:r>
        <w:t xml:space="preserve"> projektowego </w:t>
      </w:r>
      <w:r>
        <w:t>rozporządzenia</w:t>
      </w:r>
      <w:r>
        <w:t xml:space="preserve"> </w:t>
      </w:r>
      <w:r>
        <w:t>będą</w:t>
      </w:r>
      <w:r>
        <w:t xml:space="preserve"> ponoszone w ramach wydatków planowanych w ustawie </w:t>
      </w:r>
      <w:r>
        <w:t>budżetowej</w:t>
      </w:r>
      <w:r>
        <w:t xml:space="preserve"> na dany rok n</w:t>
      </w:r>
      <w:r>
        <w:t>a zakup nowych pojazdów.</w:t>
      </w:r>
    </w:p>
    <w:p w:rsidR="00EB5F8C" w:rsidRDefault="00BB3F15">
      <w:pPr>
        <w:spacing w:after="207" w:line="240" w:lineRule="auto"/>
        <w:ind w:left="0" w:firstLine="0"/>
        <w:jc w:val="left"/>
      </w:pPr>
      <w:r>
        <w:t xml:space="preserve">Policja nie </w:t>
      </w:r>
      <w:r>
        <w:t>będzie</w:t>
      </w:r>
      <w:r>
        <w:t xml:space="preserve"> </w:t>
      </w:r>
      <w:r>
        <w:t>ubiegała</w:t>
      </w:r>
      <w:r>
        <w:t xml:space="preserve"> </w:t>
      </w:r>
      <w:r>
        <w:t>się</w:t>
      </w:r>
      <w:r>
        <w:t xml:space="preserve"> o dodatkowe </w:t>
      </w:r>
      <w:r>
        <w:t>środki</w:t>
      </w:r>
      <w:r>
        <w:t xml:space="preserve"> z </w:t>
      </w:r>
      <w:r>
        <w:t>budżetu</w:t>
      </w:r>
      <w:r>
        <w:t xml:space="preserve"> </w:t>
      </w:r>
      <w:r>
        <w:t>państwa.</w:t>
      </w:r>
    </w:p>
    <w:p w:rsidR="00EB5F8C" w:rsidRDefault="00BB3F15">
      <w:r>
        <w:t xml:space="preserve">Proponowane zmiany </w:t>
      </w:r>
      <w:r>
        <w:t>zostaną</w:t>
      </w:r>
      <w:r>
        <w:t xml:space="preserve"> sfinansowane z </w:t>
      </w:r>
      <w:r>
        <w:t>części</w:t>
      </w:r>
      <w:r>
        <w:t xml:space="preserve"> 42 </w:t>
      </w:r>
      <w:r>
        <w:t>budżetu</w:t>
      </w:r>
      <w:r>
        <w:t xml:space="preserve"> </w:t>
      </w:r>
      <w:r>
        <w:t>państwa</w:t>
      </w:r>
      <w:r>
        <w:t xml:space="preserve"> „sprawy </w:t>
      </w:r>
      <w:r>
        <w:t>wewnętrzne”</w:t>
      </w:r>
      <w:r>
        <w:t xml:space="preserve"> ze </w:t>
      </w:r>
      <w:r>
        <w:t>środków</w:t>
      </w:r>
      <w:r>
        <w:t xml:space="preserve"> przydzielonych Policji w ramach limitu finansowego na rok 2020</w:t>
      </w:r>
      <w:r>
        <w:t xml:space="preserve"> i lata kolejne.</w:t>
      </w:r>
    </w:p>
    <w:p w:rsidR="00EB5F8C" w:rsidRDefault="00BB3F15">
      <w:r>
        <w:t xml:space="preserve">Zgodnie z § 1 pkt 3 projektowanego </w:t>
      </w:r>
      <w:r>
        <w:t>rozporządzenia</w:t>
      </w:r>
      <w:r>
        <w:t xml:space="preserve"> motocykl </w:t>
      </w:r>
      <w:r>
        <w:t>dwukołowy</w:t>
      </w:r>
      <w:r>
        <w:t xml:space="preserve"> w zakresie prawa jazdy kategorii A2 </w:t>
      </w:r>
      <w:r>
        <w:t>będzie</w:t>
      </w:r>
      <w:r>
        <w:t xml:space="preserve"> </w:t>
      </w:r>
      <w:r>
        <w:t>musiał</w:t>
      </w:r>
      <w:r>
        <w:t xml:space="preserve"> </w:t>
      </w:r>
      <w:r>
        <w:t>być</w:t>
      </w:r>
      <w:r>
        <w:t xml:space="preserve"> </w:t>
      </w:r>
      <w:r>
        <w:t>wyposażony</w:t>
      </w:r>
      <w:r>
        <w:t xml:space="preserve"> w silnik spalinowy o </w:t>
      </w:r>
      <w:r>
        <w:t>pojemności</w:t>
      </w:r>
      <w:r>
        <w:t xml:space="preserve"> skokowej „co najmniej 245 cm</w:t>
      </w:r>
      <w:r>
        <w:rPr>
          <w:vertAlign w:val="superscript"/>
        </w:rPr>
        <w:t xml:space="preserve">3” </w:t>
      </w:r>
      <w:r>
        <w:t>z dotychczasowych „co najmniej 395cm</w:t>
      </w:r>
      <w:r>
        <w:rPr>
          <w:vertAlign w:val="superscript"/>
        </w:rPr>
        <w:t>3”</w:t>
      </w:r>
      <w:r>
        <w:t>.</w:t>
      </w:r>
      <w:r>
        <w:rPr>
          <w:vertAlign w:val="superscript"/>
        </w:rPr>
        <w:t xml:space="preserve"> </w:t>
      </w:r>
      <w:r>
        <w:t xml:space="preserve">Zmiana ma na celu </w:t>
      </w:r>
      <w:r>
        <w:t>wdrożenie</w:t>
      </w:r>
      <w:r>
        <w:t xml:space="preserve"> dyrektywy Komisji Europejskiej nr 2020/612 </w:t>
      </w:r>
      <w:r>
        <w:t>zmieniającej</w:t>
      </w:r>
      <w:r>
        <w:t xml:space="preserve"> </w:t>
      </w:r>
      <w:r>
        <w:t>dyrektywę</w:t>
      </w:r>
      <w:r>
        <w:t xml:space="preserve"> 2006/126/WE w sprawie praw jazdy. Dyrektywa zmienia z dniem 1 listopada 2020 r. wymagania co do motocykla stosowanego na egzaminie </w:t>
      </w:r>
      <w:r>
        <w:t>państwowym</w:t>
      </w:r>
      <w:r>
        <w:t xml:space="preserve"> na prawo jazdy kateg</w:t>
      </w:r>
      <w:r>
        <w:t xml:space="preserve">orii A2. Zgodnie z § 2 przedmiotowy przepis wejdzie w </w:t>
      </w:r>
      <w:r>
        <w:t>życie</w:t>
      </w:r>
      <w:r>
        <w:t xml:space="preserve"> w dniu 1 listopada 2020 r.</w:t>
      </w:r>
    </w:p>
    <w:p w:rsidR="00EB5F8C" w:rsidRDefault="00BB3F15">
      <w:pPr>
        <w:spacing w:after="206"/>
        <w:ind w:left="0" w:firstLine="0"/>
        <w:jc w:val="left"/>
      </w:pPr>
      <w:r>
        <w:rPr>
          <w:b/>
        </w:rPr>
        <w:t xml:space="preserve">Wpływ projektowanego rozporządzenia na działalność </w:t>
      </w:r>
      <w:proofErr w:type="spellStart"/>
      <w:r>
        <w:rPr>
          <w:b/>
        </w:rPr>
        <w:t>mikroprzedsiębiorców</w:t>
      </w:r>
      <w:proofErr w:type="spellEnd"/>
      <w:r>
        <w:rPr>
          <w:b/>
        </w:rPr>
        <w:t>, małych i średnich przedsiębiorców</w:t>
      </w:r>
    </w:p>
    <w:p w:rsidR="00EB5F8C" w:rsidRDefault="00BB3F15">
      <w:r>
        <w:t xml:space="preserve">Projektowane przepisy nie </w:t>
      </w:r>
      <w:r>
        <w:t>będą</w:t>
      </w:r>
      <w:r>
        <w:t xml:space="preserve"> </w:t>
      </w:r>
      <w:r>
        <w:t>miały</w:t>
      </w:r>
      <w:r>
        <w:t xml:space="preserve"> </w:t>
      </w:r>
      <w:r>
        <w:t>wpływu</w:t>
      </w:r>
      <w:r>
        <w:t xml:space="preserve"> na </w:t>
      </w:r>
      <w:r>
        <w:t>działalność</w:t>
      </w:r>
      <w:r>
        <w:t xml:space="preserve"> </w:t>
      </w:r>
      <w:r>
        <w:t>mał</w:t>
      </w:r>
      <w:r>
        <w:t>ych</w:t>
      </w:r>
      <w:r>
        <w:t xml:space="preserve"> i </w:t>
      </w:r>
      <w:r>
        <w:t>średnich</w:t>
      </w:r>
      <w:r>
        <w:t xml:space="preserve"> </w:t>
      </w:r>
      <w:r>
        <w:t>przedsiębiorstw</w:t>
      </w:r>
      <w:r>
        <w:t xml:space="preserve"> </w:t>
      </w:r>
      <w:r>
        <w:t>realizujących</w:t>
      </w:r>
      <w:r>
        <w:t xml:space="preserve"> </w:t>
      </w:r>
      <w:r>
        <w:t>usługi</w:t>
      </w:r>
      <w:r>
        <w:t xml:space="preserve"> publiczne i </w:t>
      </w:r>
      <w:r>
        <w:t>usługi</w:t>
      </w:r>
      <w:r>
        <w:t xml:space="preserve"> publicznego transportu zbiorowego. W przypadku Wojewódzkich </w:t>
      </w:r>
      <w:r>
        <w:t>Ośrodków</w:t>
      </w:r>
      <w:r>
        <w:t xml:space="preserve"> Ruchu Drogowego zmiana nie </w:t>
      </w:r>
      <w:r>
        <w:t>będzie</w:t>
      </w:r>
      <w:r>
        <w:t xml:space="preserve"> </w:t>
      </w:r>
      <w:r>
        <w:t>skutkowała</w:t>
      </w:r>
      <w:r>
        <w:t xml:space="preserve"> dodatkowymi kosztami w przedmiotowym zakresie.</w:t>
      </w:r>
    </w:p>
    <w:p w:rsidR="00EB5F8C" w:rsidRDefault="00BB3F15">
      <w:r>
        <w:t xml:space="preserve">Projekt </w:t>
      </w:r>
      <w:r>
        <w:t>rozporządzenia</w:t>
      </w:r>
      <w:r>
        <w:t xml:space="preserve"> n</w:t>
      </w:r>
      <w:r>
        <w:t xml:space="preserve">ie podlega notyfikacji zgodnie z § 4 ust. 1 pkt 1 </w:t>
      </w:r>
      <w:r>
        <w:t>rozporządzenia</w:t>
      </w:r>
      <w:r>
        <w:t xml:space="preserve"> Rady Ministrów z dnia 23 grudnia 2002 r. w sprawie funkcjonowania krajowego systemu notyfikacji norm i aktów prawnych (Dz. U. poz. 2039, z </w:t>
      </w:r>
      <w:proofErr w:type="spellStart"/>
      <w:r>
        <w:t>późn</w:t>
      </w:r>
      <w:proofErr w:type="spellEnd"/>
      <w:r>
        <w:t>.</w:t>
      </w:r>
      <w:r>
        <w:t xml:space="preserve"> zm.).</w:t>
      </w:r>
    </w:p>
    <w:p w:rsidR="00EB5F8C" w:rsidRDefault="00BB3F15">
      <w:r>
        <w:t xml:space="preserve">Projekt </w:t>
      </w:r>
      <w:r>
        <w:t>rozporządzenia</w:t>
      </w:r>
      <w:r>
        <w:t xml:space="preserve"> nie wymaga przeds</w:t>
      </w:r>
      <w:r>
        <w:t xml:space="preserve">tawienia </w:t>
      </w:r>
      <w:r>
        <w:t>właściwym</w:t>
      </w:r>
      <w:r>
        <w:t xml:space="preserve"> organom i instytucjom Unii Europejskiej, w tym Europejskiemu Bankowi Centralnemu, w celu uzyskania opinii, dokonania powiadomienia, konsultacji lub uzgodnienia. </w:t>
      </w:r>
    </w:p>
    <w:p w:rsidR="00EB5F8C" w:rsidRDefault="00BB3F15">
      <w:r>
        <w:t xml:space="preserve">Zgodnie z art. 5 i 6 ustawy z dnia 7 lipca 2005 r. o </w:t>
      </w:r>
      <w:r>
        <w:t>działalności</w:t>
      </w:r>
      <w:r>
        <w:t xml:space="preserve"> lobbingow</w:t>
      </w:r>
      <w:r>
        <w:t xml:space="preserve">ej w procesie stanowienia prawa (Dz. U. z 2017 r. poz. 248) projekt </w:t>
      </w:r>
      <w:r>
        <w:t>rozporządzenia</w:t>
      </w:r>
      <w:r>
        <w:t xml:space="preserve"> zostanie </w:t>
      </w:r>
      <w:r>
        <w:t>udostępniony</w:t>
      </w:r>
      <w:r>
        <w:t xml:space="preserve"> na stronach </w:t>
      </w:r>
      <w:r>
        <w:t>urzędowego</w:t>
      </w:r>
      <w:r>
        <w:t xml:space="preserve"> informatora teleinformatycznego – Biuletynu Informacji Publicznej.</w:t>
      </w:r>
    </w:p>
    <w:p w:rsidR="00EB5F8C" w:rsidRDefault="00BB3F15">
      <w:r>
        <w:t xml:space="preserve">Stosownie do § 52 ust. 1 </w:t>
      </w:r>
      <w:r>
        <w:t>uchwały</w:t>
      </w:r>
      <w:r>
        <w:t xml:space="preserve"> nr 190 Rady Ministrów z dnia</w:t>
      </w:r>
      <w:r>
        <w:t xml:space="preserve"> 29 </w:t>
      </w:r>
      <w:r>
        <w:t>października</w:t>
      </w:r>
      <w:r>
        <w:t xml:space="preserve"> 2013 r. – Regulamin pracy Rady Ministrów projekt </w:t>
      </w:r>
      <w:r>
        <w:t>rozporządzenia</w:t>
      </w:r>
      <w:r>
        <w:t xml:space="preserve"> zostanie </w:t>
      </w:r>
      <w:r>
        <w:t>udostępniony</w:t>
      </w:r>
      <w:r>
        <w:t xml:space="preserve"> w Biuletynie Informacji Publicznej na stronie podmiotowej </w:t>
      </w:r>
      <w:r>
        <w:t>Rządowego</w:t>
      </w:r>
      <w:r>
        <w:t xml:space="preserve"> Centrum Legislacji w serwisie </w:t>
      </w:r>
      <w:r>
        <w:t>Rządowy</w:t>
      </w:r>
      <w:r>
        <w:t xml:space="preserve"> Proces Legislacyjny z dniem skierowania projektu do </w:t>
      </w:r>
      <w:r>
        <w:t>uzgodnień</w:t>
      </w:r>
      <w:r>
        <w:t xml:space="preserve"> i konsultacji publicznych. </w:t>
      </w:r>
    </w:p>
    <w:p w:rsidR="00EB5F8C" w:rsidRDefault="00BB3F15">
      <w:pPr>
        <w:spacing w:after="635"/>
      </w:pPr>
      <w:r>
        <w:t xml:space="preserve">Projekt </w:t>
      </w:r>
      <w:r>
        <w:t>rozporządzenia</w:t>
      </w:r>
      <w:r>
        <w:t xml:space="preserve"> jest zgodny z prawem Unii Europejskiej.</w:t>
      </w:r>
    </w:p>
    <w:p w:rsidR="00EB5F8C" w:rsidRDefault="00BB3F15">
      <w:pPr>
        <w:spacing w:after="0" w:line="240" w:lineRule="auto"/>
        <w:ind w:left="10" w:right="-15"/>
        <w:jc w:val="right"/>
      </w:pPr>
      <w:r>
        <w:lastRenderedPageBreak/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</w:p>
    <w:sectPr w:rsidR="00EB5F8C">
      <w:pgSz w:w="11906" w:h="16838"/>
      <w:pgMar w:top="1475" w:right="1417" w:bottom="9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8C"/>
    <w:rsid w:val="00BB3F15"/>
    <w:rsid w:val="00E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0329-CC07-40B5-B022-6E8457A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Sokoła Krzysztof</dc:creator>
  <cp:keywords/>
  <cp:lastModifiedBy>Jan Szumiał</cp:lastModifiedBy>
  <cp:revision>2</cp:revision>
  <dcterms:created xsi:type="dcterms:W3CDTF">2020-07-13T17:30:00Z</dcterms:created>
  <dcterms:modified xsi:type="dcterms:W3CDTF">2020-07-13T17:30:00Z</dcterms:modified>
</cp:coreProperties>
</file>